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4A1" w:rsidRDefault="00C77553" w:rsidP="005610C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MCH</w:t>
      </w:r>
      <w:r w:rsidR="00BB149F">
        <w:rPr>
          <w:rFonts w:ascii="Arial" w:hAnsi="Arial" w:cs="Arial"/>
          <w:b/>
          <w:sz w:val="20"/>
          <w:szCs w:val="20"/>
        </w:rPr>
        <w:t>:</w:t>
      </w:r>
      <w:r w:rsidR="00D651E1">
        <w:rPr>
          <w:rFonts w:ascii="Arial" w:hAnsi="Arial" w:cs="Arial"/>
          <w:b/>
          <w:sz w:val="20"/>
          <w:szCs w:val="20"/>
        </w:rPr>
        <w:t xml:space="preserve"> </w:t>
      </w:r>
      <w:r w:rsidR="0063035E">
        <w:rPr>
          <w:rFonts w:ascii="Arial" w:hAnsi="Arial" w:cs="Arial"/>
          <w:b/>
          <w:sz w:val="20"/>
          <w:szCs w:val="20"/>
        </w:rPr>
        <w:t>Notice of</w:t>
      </w:r>
      <w:r w:rsidR="0037607E" w:rsidRPr="0037607E">
        <w:rPr>
          <w:rFonts w:ascii="Arial" w:hAnsi="Arial" w:cs="Arial"/>
          <w:b/>
          <w:sz w:val="20"/>
          <w:szCs w:val="20"/>
        </w:rPr>
        <w:t xml:space="preserve"> extending the General Meeting of Shareholders </w:t>
      </w:r>
      <w:r w:rsidR="0063035E">
        <w:rPr>
          <w:rFonts w:ascii="Arial" w:hAnsi="Arial" w:cs="Arial"/>
          <w:b/>
          <w:sz w:val="20"/>
          <w:szCs w:val="20"/>
        </w:rPr>
        <w:t xml:space="preserve">of </w:t>
      </w:r>
      <w:r w:rsidR="0037607E" w:rsidRPr="0037607E">
        <w:rPr>
          <w:rFonts w:ascii="Arial" w:hAnsi="Arial" w:cs="Arial"/>
          <w:b/>
          <w:sz w:val="20"/>
          <w:szCs w:val="20"/>
        </w:rPr>
        <w:t>2020</w:t>
      </w:r>
    </w:p>
    <w:p w:rsidR="006B36E8" w:rsidRDefault="00B70D7E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 </w:t>
      </w:r>
      <w:r w:rsidR="00C77553">
        <w:rPr>
          <w:rFonts w:ascii="Arial" w:hAnsi="Arial" w:cs="Arial"/>
          <w:sz w:val="20"/>
          <w:szCs w:val="20"/>
        </w:rPr>
        <w:t>03</w:t>
      </w:r>
      <w:r w:rsidR="0032185B">
        <w:rPr>
          <w:rFonts w:ascii="Arial" w:hAnsi="Arial" w:cs="Arial"/>
          <w:sz w:val="20"/>
          <w:szCs w:val="20"/>
        </w:rPr>
        <w:t xml:space="preserve"> Apr</w:t>
      </w:r>
      <w:r w:rsidR="00D52C26">
        <w:rPr>
          <w:rFonts w:ascii="Arial" w:hAnsi="Arial" w:cs="Arial"/>
          <w:sz w:val="20"/>
          <w:szCs w:val="20"/>
        </w:rPr>
        <w:t xml:space="preserve"> 2020</w:t>
      </w:r>
      <w:r w:rsidR="00467BC0">
        <w:rPr>
          <w:rFonts w:ascii="Arial" w:hAnsi="Arial" w:cs="Arial"/>
          <w:sz w:val="20"/>
          <w:szCs w:val="20"/>
        </w:rPr>
        <w:t>,</w:t>
      </w:r>
      <w:r w:rsidR="002E7FD0" w:rsidRPr="002E7FD0">
        <w:t xml:space="preserve"> </w:t>
      </w:r>
      <w:r w:rsidR="00C77553" w:rsidRPr="00C77553">
        <w:rPr>
          <w:rFonts w:ascii="Arial" w:hAnsi="Arial" w:cs="Arial"/>
          <w:sz w:val="20"/>
          <w:szCs w:val="20"/>
        </w:rPr>
        <w:t>Masan Consumer Corporation</w:t>
      </w:r>
      <w:r w:rsidR="00C77553">
        <w:rPr>
          <w:rFonts w:ascii="Arial" w:hAnsi="Arial" w:cs="Arial"/>
          <w:sz w:val="20"/>
          <w:szCs w:val="20"/>
        </w:rPr>
        <w:t xml:space="preserve"> </w:t>
      </w:r>
      <w:r w:rsidR="002E7FD0">
        <w:rPr>
          <w:rFonts w:ascii="Arial" w:hAnsi="Arial" w:cs="Arial"/>
          <w:sz w:val="20"/>
          <w:szCs w:val="20"/>
        </w:rPr>
        <w:t>announced the</w:t>
      </w:r>
      <w:r w:rsidR="00AC6BEF">
        <w:rPr>
          <w:rFonts w:ascii="Arial" w:hAnsi="Arial" w:cs="Arial"/>
          <w:sz w:val="20"/>
          <w:szCs w:val="20"/>
        </w:rPr>
        <w:t xml:space="preserve"> </w:t>
      </w:r>
      <w:r w:rsidR="0037607E">
        <w:rPr>
          <w:rFonts w:ascii="Arial" w:hAnsi="Arial" w:cs="Arial"/>
          <w:sz w:val="20"/>
          <w:szCs w:val="20"/>
        </w:rPr>
        <w:t>extending</w:t>
      </w:r>
      <w:r w:rsidR="00BF0485">
        <w:rPr>
          <w:rFonts w:ascii="Arial" w:hAnsi="Arial" w:cs="Arial"/>
          <w:sz w:val="20"/>
          <w:szCs w:val="20"/>
        </w:rPr>
        <w:t xml:space="preserve"> the General Meeting of Shareholders of 2020</w:t>
      </w:r>
      <w:r w:rsidR="0032185B">
        <w:rPr>
          <w:rFonts w:ascii="Arial" w:hAnsi="Arial" w:cs="Arial"/>
          <w:sz w:val="20"/>
          <w:szCs w:val="20"/>
        </w:rPr>
        <w:t xml:space="preserve"> </w:t>
      </w:r>
      <w:r w:rsidR="00132EC5">
        <w:rPr>
          <w:rFonts w:ascii="Arial" w:hAnsi="Arial" w:cs="Arial"/>
          <w:sz w:val="20"/>
          <w:szCs w:val="20"/>
        </w:rPr>
        <w:t xml:space="preserve">as </w:t>
      </w:r>
      <w:r w:rsidR="00467BC0">
        <w:rPr>
          <w:rFonts w:ascii="Arial" w:hAnsi="Arial" w:cs="Arial"/>
          <w:sz w:val="20"/>
          <w:szCs w:val="20"/>
        </w:rPr>
        <w:t>follows:</w:t>
      </w:r>
    </w:p>
    <w:p w:rsidR="00C77553" w:rsidRDefault="00C77553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77553">
        <w:rPr>
          <w:rFonts w:ascii="Arial" w:hAnsi="Arial" w:cs="Arial"/>
          <w:sz w:val="20"/>
          <w:szCs w:val="20"/>
        </w:rPr>
        <w:t>Business Registration O</w:t>
      </w:r>
      <w:r>
        <w:rPr>
          <w:rFonts w:ascii="Arial" w:hAnsi="Arial" w:cs="Arial"/>
          <w:sz w:val="20"/>
          <w:szCs w:val="20"/>
        </w:rPr>
        <w:t>ffice received the Document No.31/2020/</w:t>
      </w:r>
      <w:r w:rsidRPr="00C77553">
        <w:rPr>
          <w:rFonts w:ascii="Arial" w:hAnsi="Arial" w:cs="Arial"/>
          <w:sz w:val="20"/>
          <w:szCs w:val="20"/>
        </w:rPr>
        <w:t>CV - MSC dated March 27, 2020 of Masan Consumer Corpor</w:t>
      </w:r>
      <w:r>
        <w:rPr>
          <w:rFonts w:ascii="Arial" w:hAnsi="Arial" w:cs="Arial"/>
          <w:sz w:val="20"/>
          <w:szCs w:val="20"/>
        </w:rPr>
        <w:t>ation, including the proposal of</w:t>
      </w:r>
      <w:r w:rsidRPr="00C77553">
        <w:rPr>
          <w:rFonts w:ascii="Arial" w:hAnsi="Arial" w:cs="Arial"/>
          <w:sz w:val="20"/>
          <w:szCs w:val="20"/>
        </w:rPr>
        <w:t xml:space="preserve"> extend</w:t>
      </w:r>
      <w:r>
        <w:rPr>
          <w:rFonts w:ascii="Arial" w:hAnsi="Arial" w:cs="Arial"/>
          <w:sz w:val="20"/>
          <w:szCs w:val="20"/>
        </w:rPr>
        <w:t>ing</w:t>
      </w:r>
      <w:r w:rsidRPr="00C77553">
        <w:rPr>
          <w:rFonts w:ascii="Arial" w:hAnsi="Arial" w:cs="Arial"/>
          <w:sz w:val="20"/>
          <w:szCs w:val="20"/>
        </w:rPr>
        <w:t xml:space="preserve"> the time for holding the Ge</w:t>
      </w:r>
      <w:r>
        <w:rPr>
          <w:rFonts w:ascii="Arial" w:hAnsi="Arial" w:cs="Arial"/>
          <w:sz w:val="20"/>
          <w:szCs w:val="20"/>
        </w:rPr>
        <w:t>neral Meeting of Shareholders to June 30, 2020</w:t>
      </w:r>
    </w:p>
    <w:p w:rsidR="00C77553" w:rsidRDefault="00C77553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Pr="00C77553">
        <w:rPr>
          <w:rFonts w:ascii="Arial" w:hAnsi="Arial" w:cs="Arial"/>
          <w:sz w:val="20"/>
          <w:szCs w:val="20"/>
        </w:rPr>
        <w:t>egard</w:t>
      </w:r>
      <w:r>
        <w:rPr>
          <w:rFonts w:ascii="Arial" w:hAnsi="Arial" w:cs="Arial"/>
          <w:sz w:val="20"/>
          <w:szCs w:val="20"/>
        </w:rPr>
        <w:t>ing this issue</w:t>
      </w:r>
      <w:r w:rsidRPr="00C77553">
        <w:rPr>
          <w:rFonts w:ascii="Arial" w:hAnsi="Arial" w:cs="Arial"/>
          <w:sz w:val="20"/>
          <w:szCs w:val="20"/>
        </w:rPr>
        <w:t xml:space="preserve">, the </w:t>
      </w:r>
      <w:r>
        <w:rPr>
          <w:rFonts w:ascii="Arial" w:hAnsi="Arial" w:cs="Arial"/>
          <w:sz w:val="20"/>
          <w:szCs w:val="20"/>
        </w:rPr>
        <w:t>Business Registration Office had</w:t>
      </w:r>
      <w:r w:rsidRPr="00C77553">
        <w:rPr>
          <w:rFonts w:ascii="Arial" w:hAnsi="Arial" w:cs="Arial"/>
          <w:sz w:val="20"/>
          <w:szCs w:val="20"/>
        </w:rPr>
        <w:t xml:space="preserve"> the following opinions: </w:t>
      </w:r>
    </w:p>
    <w:p w:rsidR="00C77553" w:rsidRDefault="00C77553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77553">
        <w:rPr>
          <w:rFonts w:ascii="Arial" w:hAnsi="Arial" w:cs="Arial"/>
          <w:sz w:val="20"/>
          <w:szCs w:val="20"/>
        </w:rPr>
        <w:t xml:space="preserve">In Clause 2, Article 136 of the Law on Enterprises: “The General Meeting of Shareholders must </w:t>
      </w:r>
      <w:r>
        <w:rPr>
          <w:rFonts w:ascii="Arial" w:hAnsi="Arial" w:cs="Arial"/>
          <w:sz w:val="20"/>
          <w:szCs w:val="20"/>
        </w:rPr>
        <w:t>be held</w:t>
      </w:r>
      <w:r w:rsidRPr="00C77553">
        <w:rPr>
          <w:rFonts w:ascii="Arial" w:hAnsi="Arial" w:cs="Arial"/>
          <w:sz w:val="20"/>
          <w:szCs w:val="20"/>
        </w:rPr>
        <w:t xml:space="preserve"> within 04 months from the end</w:t>
      </w:r>
      <w:r>
        <w:rPr>
          <w:rFonts w:ascii="Arial" w:hAnsi="Arial" w:cs="Arial"/>
          <w:sz w:val="20"/>
          <w:szCs w:val="20"/>
        </w:rPr>
        <w:t xml:space="preserve"> date</w:t>
      </w:r>
      <w:r w:rsidRPr="00C77553">
        <w:rPr>
          <w:rFonts w:ascii="Arial" w:hAnsi="Arial" w:cs="Arial"/>
          <w:sz w:val="20"/>
          <w:szCs w:val="20"/>
        </w:rPr>
        <w:t xml:space="preserve"> of the fiscal year</w:t>
      </w:r>
      <w:r>
        <w:rPr>
          <w:rFonts w:ascii="Arial" w:hAnsi="Arial" w:cs="Arial"/>
          <w:sz w:val="20"/>
          <w:szCs w:val="20"/>
        </w:rPr>
        <w:t>.</w:t>
      </w:r>
      <w:r w:rsidRPr="00C77553">
        <w:rPr>
          <w:rFonts w:ascii="Arial" w:hAnsi="Arial" w:cs="Arial"/>
          <w:sz w:val="20"/>
          <w:szCs w:val="20"/>
        </w:rPr>
        <w:t xml:space="preserve"> At the request of the Board of Directors, the business registration officer may extend it, but for no more than 6 months from the end </w:t>
      </w:r>
      <w:r>
        <w:rPr>
          <w:rFonts w:ascii="Arial" w:hAnsi="Arial" w:cs="Arial"/>
          <w:sz w:val="20"/>
          <w:szCs w:val="20"/>
        </w:rPr>
        <w:t>date of the fiscal year</w:t>
      </w:r>
      <w:r w:rsidRPr="00C77553">
        <w:rPr>
          <w:rFonts w:ascii="Arial" w:hAnsi="Arial" w:cs="Arial"/>
          <w:sz w:val="20"/>
          <w:szCs w:val="20"/>
        </w:rPr>
        <w:t xml:space="preserve">"  </w:t>
      </w:r>
    </w:p>
    <w:p w:rsidR="00C77553" w:rsidRDefault="00C77553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77553">
        <w:rPr>
          <w:rFonts w:ascii="Arial" w:hAnsi="Arial" w:cs="Arial"/>
          <w:sz w:val="20"/>
          <w:szCs w:val="20"/>
        </w:rPr>
        <w:t xml:space="preserve">Based on the above provision, the Board of Directors of Masan Consumer Corporation may extend the Annual General Meeting of Shareholders but no more than 06 months from the end </w:t>
      </w:r>
      <w:r>
        <w:rPr>
          <w:rFonts w:ascii="Arial" w:hAnsi="Arial" w:cs="Arial"/>
          <w:sz w:val="20"/>
          <w:szCs w:val="20"/>
        </w:rPr>
        <w:t xml:space="preserve">date </w:t>
      </w:r>
      <w:r w:rsidRPr="00C77553">
        <w:rPr>
          <w:rFonts w:ascii="Arial" w:hAnsi="Arial" w:cs="Arial"/>
          <w:sz w:val="20"/>
          <w:szCs w:val="20"/>
        </w:rPr>
        <w:t>of the financial year</w:t>
      </w:r>
      <w:bookmarkStart w:id="0" w:name="_GoBack"/>
      <w:bookmarkEnd w:id="0"/>
    </w:p>
    <w:sectPr w:rsidR="00C775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5638C"/>
    <w:multiLevelType w:val="hybridMultilevel"/>
    <w:tmpl w:val="B6429538"/>
    <w:lvl w:ilvl="0" w:tplc="DA14D2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920735"/>
    <w:multiLevelType w:val="hybridMultilevel"/>
    <w:tmpl w:val="5D68BD10"/>
    <w:lvl w:ilvl="0" w:tplc="2850FA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733"/>
    <w:rsid w:val="000266C2"/>
    <w:rsid w:val="00050E3D"/>
    <w:rsid w:val="000603A9"/>
    <w:rsid w:val="000A0B74"/>
    <w:rsid w:val="000D20D4"/>
    <w:rsid w:val="000E71F4"/>
    <w:rsid w:val="00132EC5"/>
    <w:rsid w:val="00146DCF"/>
    <w:rsid w:val="0016411D"/>
    <w:rsid w:val="00167E2F"/>
    <w:rsid w:val="001F34A1"/>
    <w:rsid w:val="001F6744"/>
    <w:rsid w:val="002A5A98"/>
    <w:rsid w:val="002B42CC"/>
    <w:rsid w:val="002D481A"/>
    <w:rsid w:val="002D4939"/>
    <w:rsid w:val="002D53EE"/>
    <w:rsid w:val="002E7FD0"/>
    <w:rsid w:val="00304722"/>
    <w:rsid w:val="0032185B"/>
    <w:rsid w:val="00327CF7"/>
    <w:rsid w:val="0033774A"/>
    <w:rsid w:val="0037607E"/>
    <w:rsid w:val="00397004"/>
    <w:rsid w:val="003A0ECB"/>
    <w:rsid w:val="003A5CE9"/>
    <w:rsid w:val="003B73F7"/>
    <w:rsid w:val="003C4606"/>
    <w:rsid w:val="00403A9C"/>
    <w:rsid w:val="004530A7"/>
    <w:rsid w:val="00467BC0"/>
    <w:rsid w:val="0047038B"/>
    <w:rsid w:val="00490B2B"/>
    <w:rsid w:val="00496733"/>
    <w:rsid w:val="004B2BA6"/>
    <w:rsid w:val="00503DD6"/>
    <w:rsid w:val="0052379D"/>
    <w:rsid w:val="0055067A"/>
    <w:rsid w:val="005610CB"/>
    <w:rsid w:val="00576A91"/>
    <w:rsid w:val="0058434E"/>
    <w:rsid w:val="005906FC"/>
    <w:rsid w:val="005B40E5"/>
    <w:rsid w:val="0063035E"/>
    <w:rsid w:val="006374A1"/>
    <w:rsid w:val="00695ACD"/>
    <w:rsid w:val="006B04E8"/>
    <w:rsid w:val="006B36E8"/>
    <w:rsid w:val="006E15A6"/>
    <w:rsid w:val="006E5E99"/>
    <w:rsid w:val="00732DC3"/>
    <w:rsid w:val="00744587"/>
    <w:rsid w:val="00745D9A"/>
    <w:rsid w:val="00750F3E"/>
    <w:rsid w:val="0077456B"/>
    <w:rsid w:val="007A072F"/>
    <w:rsid w:val="007A1FCC"/>
    <w:rsid w:val="007B67AF"/>
    <w:rsid w:val="008134FC"/>
    <w:rsid w:val="00837771"/>
    <w:rsid w:val="0084142F"/>
    <w:rsid w:val="0084485C"/>
    <w:rsid w:val="00853748"/>
    <w:rsid w:val="008544C2"/>
    <w:rsid w:val="008C7A42"/>
    <w:rsid w:val="00937D79"/>
    <w:rsid w:val="00981275"/>
    <w:rsid w:val="009C28F2"/>
    <w:rsid w:val="009E1744"/>
    <w:rsid w:val="00A06443"/>
    <w:rsid w:val="00A06521"/>
    <w:rsid w:val="00A128FC"/>
    <w:rsid w:val="00A34999"/>
    <w:rsid w:val="00A63B6C"/>
    <w:rsid w:val="00AA54AD"/>
    <w:rsid w:val="00AB2C99"/>
    <w:rsid w:val="00AB32F6"/>
    <w:rsid w:val="00AC4F64"/>
    <w:rsid w:val="00AC6BEF"/>
    <w:rsid w:val="00AF67BE"/>
    <w:rsid w:val="00B04704"/>
    <w:rsid w:val="00B21CC3"/>
    <w:rsid w:val="00B70D7E"/>
    <w:rsid w:val="00BA1F12"/>
    <w:rsid w:val="00BA3FB7"/>
    <w:rsid w:val="00BB149F"/>
    <w:rsid w:val="00BB2980"/>
    <w:rsid w:val="00BD3CCA"/>
    <w:rsid w:val="00BF0485"/>
    <w:rsid w:val="00C2280B"/>
    <w:rsid w:val="00C33F82"/>
    <w:rsid w:val="00C36031"/>
    <w:rsid w:val="00C77553"/>
    <w:rsid w:val="00C940B5"/>
    <w:rsid w:val="00CA1BB3"/>
    <w:rsid w:val="00D52C26"/>
    <w:rsid w:val="00D651E1"/>
    <w:rsid w:val="00D74339"/>
    <w:rsid w:val="00D77F89"/>
    <w:rsid w:val="00D92EFF"/>
    <w:rsid w:val="00DA54D0"/>
    <w:rsid w:val="00DD1205"/>
    <w:rsid w:val="00DD263A"/>
    <w:rsid w:val="00DE5C3C"/>
    <w:rsid w:val="00DF4180"/>
    <w:rsid w:val="00E5565D"/>
    <w:rsid w:val="00E96D65"/>
    <w:rsid w:val="00ED6D41"/>
    <w:rsid w:val="00F272CE"/>
    <w:rsid w:val="00F320D6"/>
    <w:rsid w:val="00F33967"/>
    <w:rsid w:val="00F360CB"/>
    <w:rsid w:val="00F86F7A"/>
    <w:rsid w:val="00F903A5"/>
    <w:rsid w:val="00FC153A"/>
    <w:rsid w:val="00FD3EED"/>
    <w:rsid w:val="00FD4001"/>
    <w:rsid w:val="00FE1D49"/>
    <w:rsid w:val="00FF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71F2B"/>
  <w15:docId w15:val="{3BF6AD6F-417E-489D-A7FA-2AD50B24E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BC0"/>
    <w:pPr>
      <w:ind w:left="720"/>
      <w:contextualSpacing/>
    </w:pPr>
  </w:style>
  <w:style w:type="table" w:styleId="TableGrid">
    <w:name w:val="Table Grid"/>
    <w:basedOn w:val="TableNormal"/>
    <w:uiPriority w:val="59"/>
    <w:rsid w:val="00D52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21C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Admin</cp:lastModifiedBy>
  <cp:revision>135</cp:revision>
  <dcterms:created xsi:type="dcterms:W3CDTF">2019-10-16T10:03:00Z</dcterms:created>
  <dcterms:modified xsi:type="dcterms:W3CDTF">2020-04-16T02:15:00Z</dcterms:modified>
</cp:coreProperties>
</file>